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80AD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the failure of</w:t>
      </w:r>
      <w:r w:rsidR="00766104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first</w:t>
      </w:r>
      <w:r w:rsidR="00766104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80ADD" w:rsidRPr="00780ADD">
        <w:rPr>
          <w:rFonts w:ascii="Arial" w:hAnsi="Arial" w:cs="Arial"/>
          <w:sz w:val="20"/>
          <w:szCs w:val="20"/>
        </w:rPr>
        <w:t>Hoa</w:t>
      </w:r>
      <w:proofErr w:type="spellEnd"/>
      <w:r w:rsidR="00780ADD" w:rsidRPr="00780A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ADD" w:rsidRPr="00780ADD">
        <w:rPr>
          <w:rFonts w:ascii="Arial" w:hAnsi="Arial" w:cs="Arial"/>
          <w:sz w:val="20"/>
          <w:szCs w:val="20"/>
        </w:rPr>
        <w:t>Binh</w:t>
      </w:r>
      <w:proofErr w:type="spellEnd"/>
      <w:r w:rsidR="00780ADD" w:rsidRPr="00780ADD">
        <w:rPr>
          <w:rFonts w:ascii="Arial" w:hAnsi="Arial" w:cs="Arial"/>
          <w:sz w:val="20"/>
          <w:szCs w:val="20"/>
        </w:rPr>
        <w:t xml:space="preserve"> Mineral Joint Stock Company</w:t>
      </w:r>
      <w:r w:rsidR="00780AD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80ADD">
        <w:rPr>
          <w:rFonts w:ascii="Arial" w:hAnsi="Arial" w:cs="Arial"/>
          <w:sz w:val="20"/>
          <w:szCs w:val="20"/>
        </w:rPr>
        <w:t>failure of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</w:t>
      </w:r>
      <w:r w:rsidR="00780ADD">
        <w:rPr>
          <w:rFonts w:ascii="Arial" w:hAnsi="Arial" w:cs="Arial"/>
          <w:sz w:val="20"/>
          <w:szCs w:val="20"/>
        </w:rPr>
        <w:t xml:space="preserve"> first</w:t>
      </w:r>
      <w:r w:rsidR="00766104" w:rsidRPr="00766104">
        <w:rPr>
          <w:rFonts w:ascii="Arial" w:hAnsi="Arial" w:cs="Arial"/>
          <w:sz w:val="20"/>
          <w:szCs w:val="20"/>
        </w:rPr>
        <w:t xml:space="preserve">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80ADD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name: </w:t>
      </w:r>
      <w:proofErr w:type="spellStart"/>
      <w:r w:rsidRPr="00780ADD">
        <w:rPr>
          <w:rFonts w:ascii="Arial" w:hAnsi="Arial" w:cs="Arial"/>
          <w:sz w:val="20"/>
          <w:szCs w:val="20"/>
        </w:rPr>
        <w:t>Hoa</w:t>
      </w:r>
      <w:proofErr w:type="spellEnd"/>
      <w:r w:rsidRPr="00780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DD">
        <w:rPr>
          <w:rFonts w:ascii="Arial" w:hAnsi="Arial" w:cs="Arial"/>
          <w:sz w:val="20"/>
          <w:szCs w:val="20"/>
        </w:rPr>
        <w:t>Binh</w:t>
      </w:r>
      <w:proofErr w:type="spellEnd"/>
      <w:r w:rsidRPr="00780ADD">
        <w:rPr>
          <w:rFonts w:ascii="Arial" w:hAnsi="Arial" w:cs="Arial"/>
          <w:sz w:val="20"/>
          <w:szCs w:val="20"/>
        </w:rPr>
        <w:t xml:space="preserve"> Mineral Joint Stock Company</w:t>
      </w:r>
    </w:p>
    <w:p w:rsidR="0077383E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ADD">
        <w:rPr>
          <w:rFonts w:ascii="Arial" w:hAnsi="Arial" w:cs="Arial"/>
          <w:sz w:val="20"/>
          <w:szCs w:val="20"/>
        </w:rPr>
        <w:t xml:space="preserve">Company headquarter: Thong Nhat Commune, </w:t>
      </w:r>
      <w:proofErr w:type="spellStart"/>
      <w:r w:rsidRPr="00780ADD">
        <w:rPr>
          <w:rFonts w:ascii="Arial" w:hAnsi="Arial" w:cs="Arial"/>
          <w:sz w:val="20"/>
          <w:szCs w:val="20"/>
        </w:rPr>
        <w:t>Ho</w:t>
      </w:r>
      <w:r w:rsidR="0077383E">
        <w:rPr>
          <w:rFonts w:ascii="Arial" w:hAnsi="Arial" w:cs="Arial"/>
          <w:sz w:val="20"/>
          <w:szCs w:val="20"/>
        </w:rPr>
        <w:t>a</w:t>
      </w:r>
      <w:proofErr w:type="spellEnd"/>
      <w:r w:rsidR="00773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83E">
        <w:rPr>
          <w:rFonts w:ascii="Arial" w:hAnsi="Arial" w:cs="Arial"/>
          <w:sz w:val="20"/>
          <w:szCs w:val="20"/>
        </w:rPr>
        <w:t>Binh</w:t>
      </w:r>
      <w:proofErr w:type="spellEnd"/>
      <w:r w:rsidR="0077383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77383E">
        <w:rPr>
          <w:rFonts w:ascii="Arial" w:hAnsi="Arial" w:cs="Arial"/>
          <w:sz w:val="20"/>
          <w:szCs w:val="20"/>
        </w:rPr>
        <w:t>Hoa</w:t>
      </w:r>
      <w:proofErr w:type="spellEnd"/>
      <w:r w:rsidR="00773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83E">
        <w:rPr>
          <w:rFonts w:ascii="Arial" w:hAnsi="Arial" w:cs="Arial"/>
          <w:sz w:val="20"/>
          <w:szCs w:val="20"/>
        </w:rPr>
        <w:t>Binh</w:t>
      </w:r>
      <w:proofErr w:type="spellEnd"/>
      <w:r w:rsidR="0077383E">
        <w:rPr>
          <w:rFonts w:ascii="Arial" w:hAnsi="Arial" w:cs="Arial"/>
          <w:sz w:val="20"/>
          <w:szCs w:val="20"/>
        </w:rPr>
        <w:t xml:space="preserve"> Province</w:t>
      </w:r>
    </w:p>
    <w:p w:rsidR="0077383E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ADD">
        <w:rPr>
          <w:rFonts w:ascii="Arial" w:hAnsi="Arial" w:cs="Arial"/>
          <w:sz w:val="20"/>
          <w:szCs w:val="20"/>
        </w:rPr>
        <w:t>Representative office: 143 Lang Ha, Lang Ha Ward</w:t>
      </w:r>
      <w:r w:rsidR="0077383E">
        <w:rPr>
          <w:rFonts w:ascii="Arial" w:hAnsi="Arial" w:cs="Arial"/>
          <w:sz w:val="20"/>
          <w:szCs w:val="20"/>
        </w:rPr>
        <w:t>, Dong Da District, Hanoi City</w:t>
      </w:r>
    </w:p>
    <w:p w:rsidR="0077383E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ADD">
        <w:rPr>
          <w:rFonts w:ascii="Arial" w:hAnsi="Arial" w:cs="Arial"/>
          <w:sz w:val="20"/>
          <w:szCs w:val="20"/>
        </w:rPr>
        <w:t>Phone: 0243</w:t>
      </w:r>
      <w:r w:rsidR="0077383E">
        <w:rPr>
          <w:rFonts w:ascii="Arial" w:hAnsi="Arial" w:cs="Arial"/>
          <w:sz w:val="20"/>
          <w:szCs w:val="20"/>
        </w:rPr>
        <w:t xml:space="preserve"> </w:t>
      </w:r>
      <w:r w:rsidRPr="00780ADD">
        <w:rPr>
          <w:rFonts w:ascii="Arial" w:hAnsi="Arial" w:cs="Arial"/>
          <w:sz w:val="20"/>
          <w:szCs w:val="20"/>
        </w:rPr>
        <w:t>562</w:t>
      </w:r>
      <w:r w:rsidR="0077383E">
        <w:rPr>
          <w:rFonts w:ascii="Arial" w:hAnsi="Arial" w:cs="Arial"/>
          <w:sz w:val="20"/>
          <w:szCs w:val="20"/>
        </w:rPr>
        <w:t xml:space="preserve"> </w:t>
      </w:r>
      <w:r w:rsidRPr="00780ADD">
        <w:rPr>
          <w:rFonts w:ascii="Arial" w:hAnsi="Arial" w:cs="Arial"/>
          <w:sz w:val="20"/>
          <w:szCs w:val="20"/>
        </w:rPr>
        <w:t xml:space="preserve">5682 - 0909415538 </w:t>
      </w:r>
    </w:p>
    <w:p w:rsidR="0077383E" w:rsidRDefault="007738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80ADD" w:rsidRPr="00780ADD">
        <w:rPr>
          <w:rFonts w:ascii="Arial" w:hAnsi="Arial" w:cs="Arial"/>
          <w:sz w:val="20"/>
          <w:szCs w:val="20"/>
        </w:rPr>
        <w:t xml:space="preserve">Pursuant to the Charter of organization and operation of the Company </w:t>
      </w:r>
    </w:p>
    <w:p w:rsidR="0077383E" w:rsidRDefault="007738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80ADD" w:rsidRPr="00780ADD">
        <w:rPr>
          <w:rFonts w:ascii="Arial" w:hAnsi="Arial" w:cs="Arial"/>
          <w:sz w:val="20"/>
          <w:szCs w:val="20"/>
        </w:rPr>
        <w:t xml:space="preserve">Based on the minutes of the Annual General Meeting of Shareholders in 2020 and the Report on the results of verification of the status of shareholders attending the </w:t>
      </w:r>
      <w:r>
        <w:rPr>
          <w:rFonts w:ascii="Arial" w:hAnsi="Arial" w:cs="Arial"/>
          <w:sz w:val="20"/>
          <w:szCs w:val="20"/>
        </w:rPr>
        <w:t>annual General Meeting of Shareholders at 9:00 on June 9, 2020</w:t>
      </w:r>
    </w:p>
    <w:p w:rsidR="00243A18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ADD">
        <w:rPr>
          <w:rFonts w:ascii="Arial" w:hAnsi="Arial" w:cs="Arial"/>
          <w:sz w:val="20"/>
          <w:szCs w:val="20"/>
        </w:rPr>
        <w:t xml:space="preserve">Attendance rate: 11.97% (equivalent to 3,480,300 shares) of the total number of </w:t>
      </w:r>
      <w:r w:rsidR="007245F9" w:rsidRPr="00780ADD">
        <w:rPr>
          <w:rFonts w:ascii="Arial" w:hAnsi="Arial" w:cs="Arial"/>
          <w:sz w:val="20"/>
          <w:szCs w:val="20"/>
        </w:rPr>
        <w:t xml:space="preserve">voting </w:t>
      </w:r>
      <w:r w:rsidR="007245F9">
        <w:rPr>
          <w:rFonts w:ascii="Arial" w:hAnsi="Arial" w:cs="Arial"/>
          <w:sz w:val="20"/>
          <w:szCs w:val="20"/>
        </w:rPr>
        <w:t>shares. T</w:t>
      </w:r>
      <w:r w:rsidRPr="00780ADD">
        <w:rPr>
          <w:rFonts w:ascii="Arial" w:hAnsi="Arial" w:cs="Arial"/>
          <w:sz w:val="20"/>
          <w:szCs w:val="20"/>
        </w:rPr>
        <w:t xml:space="preserve">he 1st Annual General Meeting of Shareholders in 2020 </w:t>
      </w:r>
      <w:r w:rsidR="007245F9">
        <w:rPr>
          <w:rFonts w:ascii="Arial" w:hAnsi="Arial" w:cs="Arial"/>
          <w:sz w:val="20"/>
          <w:szCs w:val="20"/>
        </w:rPr>
        <w:t xml:space="preserve">did reach 51% of the attending shares. </w:t>
      </w:r>
      <w:r w:rsidRPr="00780ADD">
        <w:rPr>
          <w:rFonts w:ascii="Arial" w:hAnsi="Arial" w:cs="Arial"/>
          <w:sz w:val="20"/>
          <w:szCs w:val="20"/>
        </w:rPr>
        <w:t>According to Clause 1, Article 141 of the Corporate Law, the Company will conduct the 2nd Annual General Meeting of Shareho</w:t>
      </w:r>
      <w:r w:rsidR="00243A18">
        <w:rPr>
          <w:rFonts w:ascii="Arial" w:hAnsi="Arial" w:cs="Arial"/>
          <w:sz w:val="20"/>
          <w:szCs w:val="20"/>
        </w:rPr>
        <w:t>lders at 8:30 on June 12, 2020</w:t>
      </w:r>
    </w:p>
    <w:p w:rsidR="00780ADD" w:rsidRDefault="00780A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80ADD">
        <w:rPr>
          <w:rFonts w:ascii="Arial" w:hAnsi="Arial" w:cs="Arial"/>
          <w:sz w:val="20"/>
          <w:szCs w:val="20"/>
        </w:rPr>
        <w:t>Hoa</w:t>
      </w:r>
      <w:proofErr w:type="spellEnd"/>
      <w:r w:rsidRPr="00780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DD">
        <w:rPr>
          <w:rFonts w:ascii="Arial" w:hAnsi="Arial" w:cs="Arial"/>
          <w:sz w:val="20"/>
          <w:szCs w:val="20"/>
        </w:rPr>
        <w:t>Binh</w:t>
      </w:r>
      <w:proofErr w:type="spellEnd"/>
      <w:r w:rsidRPr="00780ADD">
        <w:rPr>
          <w:rFonts w:ascii="Arial" w:hAnsi="Arial" w:cs="Arial"/>
          <w:sz w:val="20"/>
          <w:szCs w:val="20"/>
        </w:rPr>
        <w:t xml:space="preserve"> Mineral Joint Stock Company would like to inform the State Securities Commission, Hanoi Stock Exchange and shareholders about the unsuccessful results of the first Annual General Meeting </w:t>
      </w:r>
      <w:r w:rsidR="00243A18">
        <w:rPr>
          <w:rFonts w:ascii="Arial" w:hAnsi="Arial" w:cs="Arial"/>
          <w:sz w:val="20"/>
          <w:szCs w:val="20"/>
        </w:rPr>
        <w:t>of Shareholders in 2020</w:t>
      </w:r>
      <w:r w:rsidR="00B51FF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80AD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3A18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245F9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383E"/>
    <w:rsid w:val="0077456B"/>
    <w:rsid w:val="00780ADD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1FFD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C93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2020-06-18T08:20:00Z</dcterms:modified>
</cp:coreProperties>
</file>